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742F" w14:textId="77777777" w:rsidR="007C3713" w:rsidRPr="007C3713" w:rsidRDefault="007C3713" w:rsidP="007C3713">
      <w:pPr>
        <w:spacing w:before="56" w:line="246" w:lineRule="auto"/>
        <w:ind w:right="175"/>
        <w:rPr>
          <w:rFonts w:cs="Arial"/>
          <w:sz w:val="24"/>
        </w:rPr>
      </w:pPr>
      <w:r w:rsidRPr="007C3713">
        <w:rPr>
          <w:rFonts w:cs="Arial"/>
          <w:spacing w:val="-1"/>
          <w:sz w:val="24"/>
        </w:rPr>
        <w:t xml:space="preserve">Before entering into a formal agreement with another entity for goods, services, or substantive work under a sponsored award to Albert Einstein College of Medicine (Einstein), a determination must be made regarding the nature of the entity’s legal relationship with Einstein.  This form may be used as a tool to discern whether the characteristics of this legal relationship </w:t>
      </w:r>
      <w:r w:rsidRPr="007C3713">
        <w:rPr>
          <w:rFonts w:cs="Arial"/>
          <w:sz w:val="24"/>
        </w:rPr>
        <w:t xml:space="preserve">are indicative of a subrecipient or of a contractor classification. </w:t>
      </w:r>
    </w:p>
    <w:p w14:paraId="28EC2EAE" w14:textId="77777777" w:rsidR="007C3713" w:rsidRPr="007C3713" w:rsidRDefault="007C3713" w:rsidP="007C3713">
      <w:pPr>
        <w:spacing w:before="56" w:line="246" w:lineRule="auto"/>
        <w:ind w:right="175"/>
        <w:rPr>
          <w:rFonts w:ascii="Calibri" w:eastAsia="Calibri" w:hAnsi="Calibri" w:cs="Calibri"/>
          <w:sz w:val="22"/>
        </w:rPr>
      </w:pPr>
    </w:p>
    <w:p w14:paraId="07C78994" w14:textId="77777777" w:rsidR="007C3713" w:rsidRPr="007C3713" w:rsidRDefault="007C3713" w:rsidP="007C3713">
      <w:pPr>
        <w:spacing w:before="56" w:line="246" w:lineRule="auto"/>
        <w:ind w:right="175"/>
        <w:rPr>
          <w:rFonts w:eastAsia="Calibri" w:cs="Arial"/>
          <w:sz w:val="24"/>
        </w:rPr>
      </w:pPr>
      <w:r w:rsidRPr="007C3713">
        <w:rPr>
          <w:rFonts w:eastAsia="Calibri" w:cs="Arial"/>
          <w:sz w:val="24"/>
        </w:rPr>
        <w:t xml:space="preserve">Characteristics which support the classification as </w:t>
      </w:r>
      <w:r w:rsidRPr="007C3713">
        <w:rPr>
          <w:rFonts w:eastAsia="Calibri" w:cs="Arial"/>
          <w:b/>
          <w:sz w:val="24"/>
          <w:u w:val="single"/>
        </w:rPr>
        <w:t>subrecipient</w:t>
      </w:r>
      <w:r w:rsidRPr="007C3713">
        <w:rPr>
          <w:rFonts w:eastAsia="Calibri" w:cs="Arial"/>
          <w:sz w:val="24"/>
        </w:rPr>
        <w:t xml:space="preserve"> are (check all that apply):</w:t>
      </w:r>
    </w:p>
    <w:p w14:paraId="0CF5A75E" w14:textId="77777777" w:rsidR="007C3713" w:rsidRPr="007C3713" w:rsidRDefault="007C3713" w:rsidP="007C3713">
      <w:pPr>
        <w:spacing w:before="8"/>
        <w:rPr>
          <w:rFonts w:eastAsia="Calibri" w:cs="Arial"/>
          <w:b/>
          <w:bCs/>
          <w:sz w:val="22"/>
          <w:szCs w:val="19"/>
        </w:rPr>
      </w:pPr>
    </w:p>
    <w:p w14:paraId="47228841" w14:textId="77777777" w:rsidR="007C3713" w:rsidRPr="007C3713" w:rsidRDefault="00000000" w:rsidP="007C3713">
      <w:pPr>
        <w:spacing w:after="40"/>
        <w:ind w:left="720" w:hanging="720"/>
        <w:rPr>
          <w:rFonts w:eastAsia="Calibri" w:cs="Arial"/>
          <w:bCs/>
          <w:sz w:val="24"/>
        </w:rPr>
      </w:pPr>
      <w:sdt>
        <w:sdtPr>
          <w:rPr>
            <w:rFonts w:eastAsia="Calibri" w:cs="Arial"/>
            <w:bCs/>
            <w:sz w:val="24"/>
          </w:rPr>
          <w:id w:val="-492573330"/>
          <w14:checkbox>
            <w14:checked w14:val="0"/>
            <w14:checkedState w14:val="2612" w14:font="MS Gothic"/>
            <w14:uncheckedState w14:val="2610" w14:font="MS Gothic"/>
          </w14:checkbox>
        </w:sdtPr>
        <w:sdtContent>
          <w:r w:rsidR="007C3713" w:rsidRPr="007C3713">
            <w:rPr>
              <w:rFonts w:ascii="MS Gothic" w:eastAsia="MS Gothic" w:hAnsi="MS Gothic" w:cs="MS Gothic" w:hint="eastAsia"/>
              <w:bCs/>
              <w:sz w:val="24"/>
            </w:rPr>
            <w:t>☐</w:t>
          </w:r>
        </w:sdtContent>
      </w:sdt>
      <w:r w:rsidR="007C3713">
        <w:rPr>
          <w:rFonts w:eastAsia="Calibri" w:cs="Arial"/>
          <w:bCs/>
          <w:sz w:val="24"/>
        </w:rPr>
        <w:t xml:space="preserve"> </w:t>
      </w:r>
      <w:r w:rsidR="007C3713" w:rsidRPr="007C3713">
        <w:rPr>
          <w:rFonts w:eastAsia="Calibri" w:cs="Arial"/>
          <w:bCs/>
          <w:sz w:val="24"/>
        </w:rPr>
        <w:t>The entity will be engaged to perform substantive, programmatic work (e.g. an important or significant portion of the research program or project.)</w:t>
      </w:r>
    </w:p>
    <w:p w14:paraId="12D20DEB" w14:textId="77777777" w:rsidR="007C3713" w:rsidRPr="007C3713" w:rsidRDefault="00000000" w:rsidP="007C3713">
      <w:pPr>
        <w:spacing w:after="40"/>
        <w:rPr>
          <w:rFonts w:eastAsia="Calibri" w:cs="Arial"/>
          <w:bCs/>
          <w:sz w:val="24"/>
        </w:rPr>
      </w:pPr>
      <w:sdt>
        <w:sdtPr>
          <w:rPr>
            <w:rFonts w:eastAsia="Calibri" w:cs="Arial"/>
            <w:bCs/>
            <w:sz w:val="24"/>
          </w:rPr>
          <w:id w:val="69468058"/>
          <w14:checkbox>
            <w14:checked w14:val="0"/>
            <w14:checkedState w14:val="2612" w14:font="MS Gothic"/>
            <w14:uncheckedState w14:val="2610" w14:font="MS Gothic"/>
          </w14:checkbox>
        </w:sdtPr>
        <w:sdtContent>
          <w:r w:rsidR="007C3713" w:rsidRPr="007C3713">
            <w:rPr>
              <w:rFonts w:ascii="MS Gothic" w:eastAsia="MS Gothic" w:hAnsi="MS Gothic" w:cs="MS Gothic" w:hint="eastAsia"/>
              <w:bCs/>
              <w:sz w:val="24"/>
            </w:rPr>
            <w:t>☐</w:t>
          </w:r>
        </w:sdtContent>
      </w:sdt>
      <w:r w:rsidR="007C3713">
        <w:rPr>
          <w:rFonts w:eastAsia="Calibri" w:cs="Arial"/>
          <w:bCs/>
          <w:sz w:val="24"/>
        </w:rPr>
        <w:t xml:space="preserve"> </w:t>
      </w:r>
      <w:r w:rsidR="007C3713" w:rsidRPr="007C3713">
        <w:rPr>
          <w:rFonts w:eastAsia="Calibri" w:cs="Arial"/>
          <w:bCs/>
          <w:sz w:val="24"/>
        </w:rPr>
        <w:t>The entity participates in designing and/or conducting the work.</w:t>
      </w:r>
    </w:p>
    <w:p w14:paraId="1F6C9DDB" w14:textId="77777777" w:rsidR="007C3713" w:rsidRPr="007C3713" w:rsidRDefault="00000000" w:rsidP="007C3713">
      <w:pPr>
        <w:spacing w:after="40"/>
        <w:rPr>
          <w:rFonts w:eastAsia="Calibri" w:cs="Arial"/>
          <w:bCs/>
          <w:sz w:val="24"/>
        </w:rPr>
      </w:pPr>
      <w:sdt>
        <w:sdtPr>
          <w:rPr>
            <w:rFonts w:eastAsia="Calibri" w:cs="Arial"/>
            <w:bCs/>
            <w:sz w:val="24"/>
          </w:rPr>
          <w:id w:val="365024020"/>
          <w14:checkbox>
            <w14:checked w14:val="0"/>
            <w14:checkedState w14:val="2612" w14:font="MS Gothic"/>
            <w14:uncheckedState w14:val="2610" w14:font="MS Gothic"/>
          </w14:checkbox>
        </w:sdtPr>
        <w:sdtContent>
          <w:r w:rsidR="007C3713" w:rsidRPr="007C3713">
            <w:rPr>
              <w:rFonts w:ascii="MS Gothic" w:eastAsia="MS Gothic" w:hAnsi="MS Gothic" w:cs="MS Gothic" w:hint="eastAsia"/>
              <w:bCs/>
              <w:sz w:val="24"/>
            </w:rPr>
            <w:t>☐</w:t>
          </w:r>
        </w:sdtContent>
      </w:sdt>
      <w:r w:rsidR="007C3713">
        <w:rPr>
          <w:rFonts w:eastAsia="Calibri" w:cs="Arial"/>
          <w:bCs/>
          <w:sz w:val="24"/>
        </w:rPr>
        <w:t xml:space="preserve"> </w:t>
      </w:r>
      <w:r w:rsidR="007C3713" w:rsidRPr="007C3713">
        <w:rPr>
          <w:rFonts w:eastAsia="Calibri" w:cs="Arial"/>
          <w:bCs/>
          <w:sz w:val="24"/>
        </w:rPr>
        <w:t>The entity has some element of responsibility for making programmatic decisions.</w:t>
      </w:r>
    </w:p>
    <w:p w14:paraId="24F097DA" w14:textId="77777777" w:rsidR="007C3713" w:rsidRPr="007C3713" w:rsidRDefault="00000000" w:rsidP="007C3713">
      <w:pPr>
        <w:spacing w:after="40"/>
        <w:rPr>
          <w:rFonts w:eastAsia="Calibri" w:cs="Arial"/>
          <w:bCs/>
          <w:sz w:val="24"/>
        </w:rPr>
      </w:pPr>
      <w:sdt>
        <w:sdtPr>
          <w:rPr>
            <w:rFonts w:eastAsia="Calibri" w:cs="Arial"/>
            <w:bCs/>
            <w:sz w:val="24"/>
          </w:rPr>
          <w:id w:val="106624679"/>
          <w14:checkbox>
            <w14:checked w14:val="0"/>
            <w14:checkedState w14:val="2612" w14:font="MS Gothic"/>
            <w14:uncheckedState w14:val="2610" w14:font="MS Gothic"/>
          </w14:checkbox>
        </w:sdtPr>
        <w:sdtContent>
          <w:r w:rsidR="007C3713">
            <w:rPr>
              <w:rFonts w:ascii="MS Gothic" w:eastAsia="MS Gothic" w:hAnsi="MS Gothic" w:cs="Arial" w:hint="eastAsia"/>
              <w:bCs/>
              <w:sz w:val="24"/>
            </w:rPr>
            <w:t>☐</w:t>
          </w:r>
        </w:sdtContent>
      </w:sdt>
      <w:r w:rsidR="007C3713">
        <w:rPr>
          <w:rFonts w:eastAsia="Calibri" w:cs="Arial"/>
          <w:bCs/>
          <w:sz w:val="24"/>
        </w:rPr>
        <w:t xml:space="preserve"> </w:t>
      </w:r>
      <w:r w:rsidR="007C3713" w:rsidRPr="007C3713">
        <w:rPr>
          <w:rFonts w:eastAsia="Calibri" w:cs="Arial"/>
          <w:bCs/>
          <w:sz w:val="24"/>
        </w:rPr>
        <w:t>The entity’s personnel are identified as having a key role in Einstein’ proposal.</w:t>
      </w:r>
    </w:p>
    <w:p w14:paraId="3CFE5000" w14:textId="77777777" w:rsidR="007C3713" w:rsidRPr="007C3713" w:rsidRDefault="00000000" w:rsidP="007C3713">
      <w:pPr>
        <w:spacing w:after="40"/>
        <w:rPr>
          <w:rFonts w:eastAsia="Calibri" w:cs="Arial"/>
          <w:bCs/>
          <w:sz w:val="24"/>
        </w:rPr>
      </w:pPr>
      <w:sdt>
        <w:sdtPr>
          <w:rPr>
            <w:rFonts w:eastAsia="Calibri" w:cs="Arial"/>
            <w:bCs/>
            <w:sz w:val="24"/>
          </w:rPr>
          <w:id w:val="-1058238495"/>
          <w14:checkbox>
            <w14:checked w14:val="0"/>
            <w14:checkedState w14:val="2612" w14:font="MS Gothic"/>
            <w14:uncheckedState w14:val="2610" w14:font="MS Gothic"/>
          </w14:checkbox>
        </w:sdtPr>
        <w:sdtContent>
          <w:r w:rsidR="007C3713" w:rsidRPr="007C3713">
            <w:rPr>
              <w:rFonts w:ascii="MS Gothic" w:eastAsia="MS Gothic" w:hAnsi="MS Gothic" w:cs="MS Gothic" w:hint="eastAsia"/>
              <w:bCs/>
              <w:sz w:val="24"/>
            </w:rPr>
            <w:t>☐</w:t>
          </w:r>
        </w:sdtContent>
      </w:sdt>
      <w:r w:rsidR="007C3713">
        <w:rPr>
          <w:rFonts w:eastAsia="Calibri" w:cs="Arial"/>
          <w:bCs/>
          <w:sz w:val="24"/>
        </w:rPr>
        <w:t xml:space="preserve"> </w:t>
      </w:r>
      <w:r w:rsidR="007C3713" w:rsidRPr="007C3713">
        <w:rPr>
          <w:rFonts w:eastAsia="Calibri" w:cs="Arial"/>
          <w:bCs/>
          <w:sz w:val="24"/>
        </w:rPr>
        <w:t>The entity may seek to publish or co-author the results.</w:t>
      </w:r>
    </w:p>
    <w:p w14:paraId="034FE69F" w14:textId="77777777" w:rsidR="007C3713" w:rsidRPr="007C3713" w:rsidRDefault="00000000" w:rsidP="007C3713">
      <w:pPr>
        <w:spacing w:after="40"/>
        <w:rPr>
          <w:rFonts w:eastAsia="Calibri" w:cs="Arial"/>
          <w:bCs/>
          <w:sz w:val="24"/>
        </w:rPr>
      </w:pPr>
      <w:sdt>
        <w:sdtPr>
          <w:rPr>
            <w:rFonts w:eastAsia="Calibri" w:cs="Arial"/>
            <w:bCs/>
            <w:sz w:val="24"/>
          </w:rPr>
          <w:id w:val="221955274"/>
          <w14:checkbox>
            <w14:checked w14:val="0"/>
            <w14:checkedState w14:val="2612" w14:font="MS Gothic"/>
            <w14:uncheckedState w14:val="2610" w14:font="MS Gothic"/>
          </w14:checkbox>
        </w:sdtPr>
        <w:sdtContent>
          <w:r w:rsidR="007C3713" w:rsidRPr="007C3713">
            <w:rPr>
              <w:rFonts w:ascii="MS Gothic" w:eastAsia="MS Gothic" w:hAnsi="MS Gothic" w:cs="MS Gothic" w:hint="eastAsia"/>
              <w:bCs/>
              <w:sz w:val="24"/>
            </w:rPr>
            <w:t>☐</w:t>
          </w:r>
        </w:sdtContent>
      </w:sdt>
      <w:r w:rsidR="007C3713">
        <w:rPr>
          <w:rFonts w:eastAsia="Calibri" w:cs="Arial"/>
          <w:bCs/>
          <w:sz w:val="24"/>
        </w:rPr>
        <w:t xml:space="preserve"> </w:t>
      </w:r>
      <w:r w:rsidR="007C3713" w:rsidRPr="007C3713">
        <w:rPr>
          <w:rFonts w:eastAsia="Calibri" w:cs="Arial"/>
          <w:bCs/>
          <w:sz w:val="24"/>
        </w:rPr>
        <w:t>The entity may provide cost sharing and may sub out some of its work.</w:t>
      </w:r>
    </w:p>
    <w:p w14:paraId="2B4F1457" w14:textId="77777777" w:rsidR="007C3713" w:rsidRPr="007C3713" w:rsidRDefault="00000000" w:rsidP="007C3713">
      <w:pPr>
        <w:spacing w:after="40"/>
        <w:rPr>
          <w:rFonts w:eastAsia="Calibri" w:cs="Arial"/>
          <w:bCs/>
          <w:sz w:val="24"/>
        </w:rPr>
      </w:pPr>
      <w:sdt>
        <w:sdtPr>
          <w:rPr>
            <w:rFonts w:eastAsia="Calibri" w:cs="Arial"/>
            <w:bCs/>
            <w:sz w:val="24"/>
          </w:rPr>
          <w:id w:val="-486249954"/>
          <w14:checkbox>
            <w14:checked w14:val="0"/>
            <w14:checkedState w14:val="2612" w14:font="MS Gothic"/>
            <w14:uncheckedState w14:val="2610" w14:font="MS Gothic"/>
          </w14:checkbox>
        </w:sdtPr>
        <w:sdtContent>
          <w:r w:rsidR="007C3713" w:rsidRPr="007C3713">
            <w:rPr>
              <w:rFonts w:ascii="MS Gothic" w:eastAsia="MS Gothic" w:hAnsi="MS Gothic" w:cs="MS Gothic" w:hint="eastAsia"/>
              <w:bCs/>
              <w:sz w:val="24"/>
            </w:rPr>
            <w:t>☐</w:t>
          </w:r>
        </w:sdtContent>
      </w:sdt>
      <w:r w:rsidR="007C3713">
        <w:rPr>
          <w:rFonts w:eastAsia="Calibri" w:cs="Arial"/>
          <w:bCs/>
          <w:sz w:val="24"/>
        </w:rPr>
        <w:t xml:space="preserve"> </w:t>
      </w:r>
      <w:r w:rsidR="007C3713" w:rsidRPr="007C3713">
        <w:rPr>
          <w:rFonts w:eastAsia="Calibri" w:cs="Arial"/>
          <w:bCs/>
          <w:sz w:val="24"/>
        </w:rPr>
        <w:t>The entity has responsibility for compliance with Federal program requirements.</w:t>
      </w:r>
    </w:p>
    <w:p w14:paraId="13CC1864" w14:textId="77777777" w:rsidR="007C3713" w:rsidRPr="007C3713" w:rsidRDefault="00000000" w:rsidP="007C3713">
      <w:pPr>
        <w:spacing w:after="40"/>
        <w:rPr>
          <w:rFonts w:eastAsia="Calibri" w:cs="Arial"/>
          <w:bCs/>
          <w:sz w:val="24"/>
        </w:rPr>
      </w:pPr>
      <w:sdt>
        <w:sdtPr>
          <w:rPr>
            <w:rFonts w:eastAsia="Calibri" w:cs="Arial"/>
            <w:bCs/>
            <w:sz w:val="24"/>
          </w:rPr>
          <w:id w:val="1595589477"/>
          <w14:checkbox>
            <w14:checked w14:val="0"/>
            <w14:checkedState w14:val="2612" w14:font="MS Gothic"/>
            <w14:uncheckedState w14:val="2610" w14:font="MS Gothic"/>
          </w14:checkbox>
        </w:sdtPr>
        <w:sdtContent>
          <w:r w:rsidR="007C3713" w:rsidRPr="007C3713">
            <w:rPr>
              <w:rFonts w:ascii="MS Gothic" w:eastAsia="MS Gothic" w:hAnsi="MS Gothic" w:cs="MS Gothic" w:hint="eastAsia"/>
              <w:bCs/>
              <w:sz w:val="24"/>
            </w:rPr>
            <w:t>☐</w:t>
          </w:r>
        </w:sdtContent>
      </w:sdt>
      <w:r w:rsidR="007C3713">
        <w:rPr>
          <w:rFonts w:eastAsia="Calibri" w:cs="Arial"/>
          <w:bCs/>
          <w:sz w:val="24"/>
        </w:rPr>
        <w:t xml:space="preserve"> </w:t>
      </w:r>
      <w:r w:rsidR="007C3713" w:rsidRPr="007C3713">
        <w:rPr>
          <w:rFonts w:eastAsia="Calibri" w:cs="Arial"/>
          <w:bCs/>
          <w:sz w:val="24"/>
        </w:rPr>
        <w:t>The entity’s performance is measured against whether or not the objectives of the</w:t>
      </w:r>
      <w:r w:rsidR="007C3713">
        <w:rPr>
          <w:rFonts w:eastAsia="Calibri" w:cs="Arial"/>
          <w:bCs/>
          <w:sz w:val="24"/>
        </w:rPr>
        <w:t xml:space="preserve"> </w:t>
      </w:r>
      <w:r w:rsidR="007C3713" w:rsidRPr="007C3713">
        <w:rPr>
          <w:rFonts w:eastAsia="Calibri" w:cs="Arial"/>
          <w:bCs/>
          <w:sz w:val="24"/>
        </w:rPr>
        <w:t>sponsored program have been achieved.</w:t>
      </w:r>
    </w:p>
    <w:p w14:paraId="17D06316" w14:textId="77777777" w:rsidR="007C3713" w:rsidRPr="007C3713" w:rsidRDefault="00000000" w:rsidP="007C3713">
      <w:pPr>
        <w:spacing w:after="40"/>
        <w:rPr>
          <w:rFonts w:eastAsia="Calibri" w:cs="Arial"/>
          <w:bCs/>
          <w:sz w:val="24"/>
        </w:rPr>
      </w:pPr>
      <w:sdt>
        <w:sdtPr>
          <w:rPr>
            <w:rFonts w:eastAsia="Calibri" w:cs="Arial"/>
            <w:bCs/>
            <w:sz w:val="24"/>
          </w:rPr>
          <w:id w:val="1767114652"/>
          <w14:checkbox>
            <w14:checked w14:val="0"/>
            <w14:checkedState w14:val="2612" w14:font="MS Gothic"/>
            <w14:uncheckedState w14:val="2610" w14:font="MS Gothic"/>
          </w14:checkbox>
        </w:sdtPr>
        <w:sdtContent>
          <w:r w:rsidR="007C3713" w:rsidRPr="007C3713">
            <w:rPr>
              <w:rFonts w:ascii="MS Gothic" w:eastAsia="MS Gothic" w:hAnsi="MS Gothic" w:cs="MS Gothic" w:hint="eastAsia"/>
              <w:bCs/>
              <w:sz w:val="24"/>
            </w:rPr>
            <w:t>☐</w:t>
          </w:r>
        </w:sdtContent>
      </w:sdt>
      <w:r w:rsidR="007C3713">
        <w:rPr>
          <w:rFonts w:eastAsia="Calibri" w:cs="Arial"/>
          <w:bCs/>
          <w:sz w:val="24"/>
        </w:rPr>
        <w:t xml:space="preserve"> </w:t>
      </w:r>
      <w:r w:rsidR="007C3713" w:rsidRPr="007C3713">
        <w:rPr>
          <w:rFonts w:eastAsia="Calibri" w:cs="Arial"/>
          <w:bCs/>
          <w:sz w:val="24"/>
        </w:rPr>
        <w:t>Funds will be used to carry out a sponsored program assigned to the entity, rather than provide goods or service to Einstein.</w:t>
      </w:r>
    </w:p>
    <w:p w14:paraId="307603A8" w14:textId="77777777" w:rsidR="007C3713" w:rsidRPr="007C3713" w:rsidRDefault="007C3713" w:rsidP="007C3713">
      <w:pPr>
        <w:spacing w:after="40"/>
        <w:rPr>
          <w:rFonts w:eastAsia="Calibri" w:cs="Arial"/>
          <w:bCs/>
          <w:sz w:val="22"/>
        </w:rPr>
      </w:pPr>
    </w:p>
    <w:p w14:paraId="3A771481" w14:textId="77777777" w:rsidR="007C3713" w:rsidRPr="007C3713" w:rsidRDefault="007C3713" w:rsidP="007C3713">
      <w:pPr>
        <w:spacing w:before="56" w:line="246" w:lineRule="auto"/>
        <w:ind w:right="175"/>
        <w:rPr>
          <w:rFonts w:eastAsia="Calibri" w:cs="Arial"/>
          <w:sz w:val="24"/>
        </w:rPr>
      </w:pPr>
      <w:r w:rsidRPr="007C3713">
        <w:rPr>
          <w:rFonts w:eastAsia="Calibri" w:cs="Arial"/>
          <w:sz w:val="24"/>
        </w:rPr>
        <w:t xml:space="preserve">Characteristics which support the classification as </w:t>
      </w:r>
      <w:r w:rsidRPr="007C3713">
        <w:rPr>
          <w:rFonts w:eastAsia="Calibri" w:cs="Arial"/>
          <w:b/>
          <w:sz w:val="24"/>
          <w:u w:val="single"/>
        </w:rPr>
        <w:t>contractor</w:t>
      </w:r>
      <w:r w:rsidRPr="007C3713">
        <w:rPr>
          <w:rFonts w:eastAsia="Calibri" w:cs="Arial"/>
          <w:sz w:val="24"/>
        </w:rPr>
        <w:t xml:space="preserve"> are (check all that apply):</w:t>
      </w:r>
    </w:p>
    <w:p w14:paraId="055A75DA" w14:textId="77777777" w:rsidR="007C3713" w:rsidRPr="007C3713" w:rsidRDefault="007C3713" w:rsidP="007C3713">
      <w:pPr>
        <w:spacing w:before="56" w:line="246" w:lineRule="auto"/>
        <w:ind w:right="175"/>
        <w:rPr>
          <w:rFonts w:eastAsia="Calibri" w:cs="Arial"/>
          <w:sz w:val="22"/>
        </w:rPr>
      </w:pPr>
    </w:p>
    <w:p w14:paraId="7A67EFA1" w14:textId="77777777" w:rsidR="007C3713" w:rsidRPr="007C3713" w:rsidRDefault="00000000" w:rsidP="007C3713">
      <w:pPr>
        <w:spacing w:after="40"/>
        <w:rPr>
          <w:rFonts w:eastAsia="Calibri" w:cs="Arial"/>
          <w:bCs/>
          <w:sz w:val="24"/>
        </w:rPr>
      </w:pPr>
      <w:sdt>
        <w:sdtPr>
          <w:rPr>
            <w:rFonts w:eastAsia="Calibri" w:cs="Arial"/>
            <w:bCs/>
            <w:sz w:val="24"/>
          </w:rPr>
          <w:id w:val="-1883712787"/>
          <w14:checkbox>
            <w14:checked w14:val="0"/>
            <w14:checkedState w14:val="2612" w14:font="MS Gothic"/>
            <w14:uncheckedState w14:val="2610" w14:font="MS Gothic"/>
          </w14:checkbox>
        </w:sdtPr>
        <w:sdtContent>
          <w:r w:rsidR="007C3713" w:rsidRPr="007C3713">
            <w:rPr>
              <w:rFonts w:ascii="Segoe UI Symbol" w:eastAsia="Calibri" w:hAnsi="Segoe UI Symbol" w:cs="Segoe UI Symbol"/>
              <w:bCs/>
              <w:sz w:val="24"/>
            </w:rPr>
            <w:t>☐</w:t>
          </w:r>
        </w:sdtContent>
      </w:sdt>
      <w:r w:rsidR="007C3713">
        <w:rPr>
          <w:rFonts w:eastAsia="Calibri" w:cs="Arial"/>
          <w:bCs/>
          <w:sz w:val="24"/>
        </w:rPr>
        <w:t xml:space="preserve"> </w:t>
      </w:r>
      <w:r w:rsidR="007C3713" w:rsidRPr="007C3713">
        <w:rPr>
          <w:rFonts w:eastAsia="Calibri" w:cs="Arial"/>
          <w:bCs/>
          <w:sz w:val="24"/>
        </w:rPr>
        <w:t>The entity provides goods and services in the normal operations and markets these to a variety of customers (creating a procurement relationship).</w:t>
      </w:r>
    </w:p>
    <w:p w14:paraId="0060DF9D" w14:textId="77777777" w:rsidR="007C3713" w:rsidRPr="007C3713" w:rsidRDefault="00000000" w:rsidP="007C3713">
      <w:pPr>
        <w:spacing w:after="40"/>
        <w:rPr>
          <w:rFonts w:eastAsia="Calibri" w:cs="Arial"/>
          <w:bCs/>
          <w:sz w:val="24"/>
        </w:rPr>
      </w:pPr>
      <w:sdt>
        <w:sdtPr>
          <w:rPr>
            <w:rFonts w:eastAsia="Calibri" w:cs="Arial"/>
            <w:bCs/>
            <w:sz w:val="24"/>
          </w:rPr>
          <w:id w:val="-1450708890"/>
          <w14:checkbox>
            <w14:checked w14:val="0"/>
            <w14:checkedState w14:val="2612" w14:font="MS Gothic"/>
            <w14:uncheckedState w14:val="2610" w14:font="MS Gothic"/>
          </w14:checkbox>
        </w:sdtPr>
        <w:sdtContent>
          <w:r w:rsidR="007C3713" w:rsidRPr="007C3713">
            <w:rPr>
              <w:rFonts w:ascii="Segoe UI Symbol" w:eastAsia="Calibri" w:hAnsi="Segoe UI Symbol" w:cs="Segoe UI Symbol"/>
              <w:bCs/>
              <w:sz w:val="24"/>
            </w:rPr>
            <w:t>☐</w:t>
          </w:r>
        </w:sdtContent>
      </w:sdt>
      <w:r w:rsidR="007C3713">
        <w:rPr>
          <w:rFonts w:eastAsia="Calibri" w:cs="Arial"/>
          <w:bCs/>
          <w:sz w:val="24"/>
        </w:rPr>
        <w:t xml:space="preserve"> </w:t>
      </w:r>
      <w:r w:rsidR="007C3713" w:rsidRPr="007C3713">
        <w:rPr>
          <w:rFonts w:eastAsia="Calibri" w:cs="Arial"/>
          <w:bCs/>
          <w:sz w:val="24"/>
        </w:rPr>
        <w:t>The entity is providing specified services in support of or ancillary to the research program or project.</w:t>
      </w:r>
    </w:p>
    <w:p w14:paraId="1F6F41B6" w14:textId="77777777" w:rsidR="007C3713" w:rsidRPr="007C3713" w:rsidRDefault="00000000" w:rsidP="007C3713">
      <w:pPr>
        <w:spacing w:after="40"/>
        <w:rPr>
          <w:rFonts w:eastAsia="Calibri" w:cs="Arial"/>
          <w:bCs/>
          <w:sz w:val="24"/>
        </w:rPr>
      </w:pPr>
      <w:sdt>
        <w:sdtPr>
          <w:rPr>
            <w:rFonts w:eastAsia="Calibri" w:cs="Arial"/>
            <w:bCs/>
            <w:sz w:val="24"/>
          </w:rPr>
          <w:id w:val="1365630819"/>
          <w14:checkbox>
            <w14:checked w14:val="0"/>
            <w14:checkedState w14:val="2612" w14:font="MS Gothic"/>
            <w14:uncheckedState w14:val="2610" w14:font="MS Gothic"/>
          </w14:checkbox>
        </w:sdtPr>
        <w:sdtContent>
          <w:r w:rsidR="007C3713" w:rsidRPr="007C3713">
            <w:rPr>
              <w:rFonts w:ascii="Segoe UI Symbol" w:eastAsia="Calibri" w:hAnsi="Segoe UI Symbol" w:cs="Segoe UI Symbol"/>
              <w:bCs/>
              <w:sz w:val="24"/>
            </w:rPr>
            <w:t>☐</w:t>
          </w:r>
        </w:sdtContent>
      </w:sdt>
      <w:r w:rsidR="007C3713">
        <w:rPr>
          <w:rFonts w:eastAsia="Calibri" w:cs="Arial"/>
          <w:bCs/>
          <w:sz w:val="24"/>
        </w:rPr>
        <w:t xml:space="preserve"> </w:t>
      </w:r>
      <w:r w:rsidR="007C3713" w:rsidRPr="007C3713">
        <w:rPr>
          <w:rFonts w:eastAsia="Calibri" w:cs="Arial"/>
          <w:bCs/>
          <w:sz w:val="24"/>
        </w:rPr>
        <w:t>The entity operates in a competitive environment.</w:t>
      </w:r>
    </w:p>
    <w:p w14:paraId="0A389506" w14:textId="77777777" w:rsidR="007C3713" w:rsidRPr="007C3713" w:rsidRDefault="00000000" w:rsidP="007C3713">
      <w:pPr>
        <w:spacing w:after="40"/>
        <w:rPr>
          <w:rFonts w:eastAsia="Calibri" w:cs="Arial"/>
          <w:bCs/>
          <w:sz w:val="24"/>
        </w:rPr>
      </w:pPr>
      <w:sdt>
        <w:sdtPr>
          <w:rPr>
            <w:rFonts w:eastAsia="Calibri" w:cs="Arial"/>
            <w:bCs/>
            <w:sz w:val="24"/>
          </w:rPr>
          <w:id w:val="-998968499"/>
          <w14:checkbox>
            <w14:checked w14:val="0"/>
            <w14:checkedState w14:val="2612" w14:font="MS Gothic"/>
            <w14:uncheckedState w14:val="2610" w14:font="MS Gothic"/>
          </w14:checkbox>
        </w:sdtPr>
        <w:sdtContent>
          <w:r w:rsidR="007C3713" w:rsidRPr="007C3713">
            <w:rPr>
              <w:rFonts w:ascii="Segoe UI Symbol" w:eastAsia="Calibri" w:hAnsi="Segoe UI Symbol" w:cs="Segoe UI Symbol"/>
              <w:bCs/>
              <w:sz w:val="24"/>
            </w:rPr>
            <w:t>☐</w:t>
          </w:r>
        </w:sdtContent>
      </w:sdt>
      <w:r w:rsidR="007C3713">
        <w:rPr>
          <w:rFonts w:eastAsia="Calibri" w:cs="Arial"/>
          <w:bCs/>
          <w:sz w:val="24"/>
        </w:rPr>
        <w:t xml:space="preserve"> </w:t>
      </w:r>
      <w:r w:rsidR="007C3713" w:rsidRPr="007C3713">
        <w:rPr>
          <w:rFonts w:eastAsia="Calibri" w:cs="Arial"/>
          <w:bCs/>
          <w:sz w:val="24"/>
        </w:rPr>
        <w:t>The entity has little or no independent decision making in the design or conduct of the work being completed.</w:t>
      </w:r>
    </w:p>
    <w:p w14:paraId="37B9C7FE" w14:textId="77777777" w:rsidR="007C3713" w:rsidRPr="007C3713" w:rsidRDefault="00000000" w:rsidP="007C3713">
      <w:pPr>
        <w:spacing w:after="40"/>
        <w:rPr>
          <w:rFonts w:eastAsia="Calibri" w:cs="Arial"/>
          <w:bCs/>
          <w:sz w:val="24"/>
        </w:rPr>
      </w:pPr>
      <w:sdt>
        <w:sdtPr>
          <w:rPr>
            <w:rFonts w:eastAsia="Calibri" w:cs="Arial"/>
            <w:bCs/>
            <w:sz w:val="24"/>
          </w:rPr>
          <w:id w:val="-1549447129"/>
          <w14:checkbox>
            <w14:checked w14:val="0"/>
            <w14:checkedState w14:val="2612" w14:font="MS Gothic"/>
            <w14:uncheckedState w14:val="2610" w14:font="MS Gothic"/>
          </w14:checkbox>
        </w:sdtPr>
        <w:sdtContent>
          <w:r w:rsidR="007C3713" w:rsidRPr="007C3713">
            <w:rPr>
              <w:rFonts w:ascii="MS Gothic" w:eastAsia="MS Gothic" w:hAnsi="MS Gothic" w:cs="Arial" w:hint="eastAsia"/>
              <w:bCs/>
              <w:sz w:val="24"/>
            </w:rPr>
            <w:t>☐</w:t>
          </w:r>
        </w:sdtContent>
      </w:sdt>
      <w:r w:rsidR="007C3713">
        <w:rPr>
          <w:rFonts w:eastAsia="Calibri" w:cs="Arial"/>
          <w:bCs/>
          <w:sz w:val="24"/>
        </w:rPr>
        <w:t xml:space="preserve"> </w:t>
      </w:r>
      <w:r w:rsidR="007C3713" w:rsidRPr="007C3713">
        <w:rPr>
          <w:rFonts w:eastAsia="Calibri" w:cs="Arial"/>
          <w:bCs/>
          <w:sz w:val="24"/>
        </w:rPr>
        <w:t>The entity has not participated significantly in the design of the work.</w:t>
      </w:r>
    </w:p>
    <w:p w14:paraId="6D3A39AE" w14:textId="77777777" w:rsidR="007C3713" w:rsidRPr="007C3713" w:rsidRDefault="00000000" w:rsidP="007C3713">
      <w:pPr>
        <w:spacing w:after="40"/>
        <w:rPr>
          <w:rFonts w:eastAsia="Calibri" w:cs="Arial"/>
          <w:bCs/>
          <w:sz w:val="24"/>
        </w:rPr>
      </w:pPr>
      <w:sdt>
        <w:sdtPr>
          <w:rPr>
            <w:rFonts w:eastAsia="Calibri" w:cs="Arial"/>
            <w:bCs/>
            <w:sz w:val="24"/>
          </w:rPr>
          <w:id w:val="-2076734484"/>
          <w14:checkbox>
            <w14:checked w14:val="0"/>
            <w14:checkedState w14:val="2612" w14:font="MS Gothic"/>
            <w14:uncheckedState w14:val="2610" w14:font="MS Gothic"/>
          </w14:checkbox>
        </w:sdtPr>
        <w:sdtContent>
          <w:r w:rsidR="007C3713" w:rsidRPr="007C3713">
            <w:rPr>
              <w:rFonts w:ascii="MS Gothic" w:eastAsia="MS Gothic" w:hAnsi="MS Gothic" w:cs="Arial" w:hint="eastAsia"/>
              <w:bCs/>
              <w:sz w:val="24"/>
            </w:rPr>
            <w:t>☐</w:t>
          </w:r>
        </w:sdtContent>
      </w:sdt>
      <w:r w:rsidR="007C3713">
        <w:rPr>
          <w:rFonts w:eastAsia="Calibri" w:cs="Arial"/>
          <w:bCs/>
          <w:sz w:val="24"/>
        </w:rPr>
        <w:t xml:space="preserve"> </w:t>
      </w:r>
      <w:r w:rsidR="007C3713" w:rsidRPr="007C3713">
        <w:rPr>
          <w:rFonts w:eastAsia="Calibri" w:cs="Arial"/>
          <w:bCs/>
          <w:sz w:val="24"/>
        </w:rPr>
        <w:t>The entity is not directly responsible for determining research or project results.</w:t>
      </w:r>
    </w:p>
    <w:p w14:paraId="6DC3C351" w14:textId="77777777" w:rsidR="007C3713" w:rsidRPr="007C3713" w:rsidRDefault="00000000" w:rsidP="007C3713">
      <w:pPr>
        <w:spacing w:after="40"/>
        <w:rPr>
          <w:rFonts w:eastAsia="Calibri" w:cs="Arial"/>
          <w:bCs/>
          <w:sz w:val="24"/>
        </w:rPr>
      </w:pPr>
      <w:sdt>
        <w:sdtPr>
          <w:rPr>
            <w:rFonts w:eastAsia="Calibri" w:cs="Arial"/>
            <w:bCs/>
            <w:sz w:val="24"/>
          </w:rPr>
          <w:id w:val="1064678854"/>
          <w14:checkbox>
            <w14:checked w14:val="0"/>
            <w14:checkedState w14:val="2612" w14:font="MS Gothic"/>
            <w14:uncheckedState w14:val="2610" w14:font="MS Gothic"/>
          </w14:checkbox>
        </w:sdtPr>
        <w:sdtContent>
          <w:r w:rsidR="007C3713" w:rsidRPr="007C3713">
            <w:rPr>
              <w:rFonts w:ascii="MS Gothic" w:eastAsia="MS Gothic" w:hAnsi="MS Gothic" w:cs="Arial" w:hint="eastAsia"/>
              <w:bCs/>
              <w:sz w:val="24"/>
            </w:rPr>
            <w:t>☐</w:t>
          </w:r>
        </w:sdtContent>
      </w:sdt>
      <w:r w:rsidR="007C3713">
        <w:rPr>
          <w:rFonts w:eastAsia="Calibri" w:cs="Arial"/>
          <w:bCs/>
          <w:sz w:val="24"/>
        </w:rPr>
        <w:t xml:space="preserve"> </w:t>
      </w:r>
      <w:r w:rsidR="007C3713" w:rsidRPr="007C3713">
        <w:rPr>
          <w:rFonts w:eastAsia="Calibri" w:cs="Arial"/>
          <w:bCs/>
          <w:sz w:val="24"/>
        </w:rPr>
        <w:t>The entity would not seek to publish or co-author results.</w:t>
      </w:r>
    </w:p>
    <w:p w14:paraId="0A28E50D" w14:textId="77777777" w:rsidR="007C3713" w:rsidRPr="007C3713" w:rsidRDefault="007C3713" w:rsidP="007C3713">
      <w:pPr>
        <w:spacing w:after="40"/>
        <w:rPr>
          <w:rFonts w:eastAsia="Calibri" w:cs="Arial"/>
          <w:bCs/>
          <w:sz w:val="22"/>
        </w:rPr>
      </w:pPr>
    </w:p>
    <w:p w14:paraId="5DE7E97B" w14:textId="77777777" w:rsidR="00BC29A7" w:rsidRPr="007C3713" w:rsidRDefault="007C3713" w:rsidP="007C3713">
      <w:pPr>
        <w:rPr>
          <w:sz w:val="24"/>
        </w:rPr>
      </w:pPr>
      <w:r w:rsidRPr="007C3713">
        <w:rPr>
          <w:rFonts w:cs="Arial"/>
          <w:sz w:val="24"/>
        </w:rPr>
        <w:t>In making the determination of whether a subrecipient or contractor relationship exists, the substance of the relationship is more important than the form of the agreement.  All of the characteristics listed above many not be present in all cases therefore Einstein must use judgment in classifying each agreement as a subaward or a procurement contract.</w:t>
      </w:r>
    </w:p>
    <w:sectPr w:rsidR="00BC29A7" w:rsidRPr="007C3713" w:rsidSect="007C37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713"/>
    <w:rsid w:val="007C3713"/>
    <w:rsid w:val="00BC29A7"/>
    <w:rsid w:val="00C667EB"/>
    <w:rsid w:val="00DB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7183D"/>
  <w15:chartTrackingRefBased/>
  <w15:docId w15:val="{FF5FFB0D-26C7-4512-810E-3E8A26E7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13"/>
    <w:pPr>
      <w:spacing w:after="0" w:line="240" w:lineRule="auto"/>
    </w:pPr>
    <w:rPr>
      <w:rFonts w:ascii="Arial" w:eastAsia="Times New Roman" w:hAnsi="Arial" w:cs="Times New Roman"/>
      <w:color w:val="4D4D4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Albert Einstein COM</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Locke</dc:creator>
  <cp:keywords/>
  <dc:description/>
  <cp:lastModifiedBy>Melanie Bourghol</cp:lastModifiedBy>
  <cp:revision>2</cp:revision>
  <dcterms:created xsi:type="dcterms:W3CDTF">2023-02-08T18:52:00Z</dcterms:created>
  <dcterms:modified xsi:type="dcterms:W3CDTF">2023-02-08T18:52:00Z</dcterms:modified>
</cp:coreProperties>
</file>